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ZƏRBAYCAN  RESPUBLİKASI</w:t>
      </w:r>
      <w:proofErr w:type="gramEnd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ADINDAN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AZƏRBAYCAN  RESPUBLİKASI</w:t>
      </w:r>
      <w:proofErr w:type="gramEnd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KONSTİTUSİYA  MƏHKƏMƏSİNİN</w:t>
      </w:r>
      <w:proofErr w:type="gramEnd"/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Q  Ə</w:t>
      </w:r>
      <w:proofErr w:type="gramEnd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R  A  R  I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116-cı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ikinci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dair</w:t>
      </w:r>
      <w:proofErr w:type="spellEnd"/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A971B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29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noyabr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2000-</w:t>
      </w:r>
      <w:r w:rsidR="00A971B3">
        <w:rPr>
          <w:rFonts w:ascii="Arial" w:eastAsia="Times New Roman" w:hAnsi="Arial" w:cs="Arial"/>
          <w:color w:val="000000"/>
          <w:sz w:val="27"/>
          <w:szCs w:val="27"/>
          <w:lang w:val="az-Latn-AZ" w:eastAsia="ru-RU"/>
        </w:rPr>
        <w:t>ci il</w:t>
      </w:r>
      <w:r w:rsidR="00A971B3">
        <w:rPr>
          <w:rFonts w:ascii="Arial" w:eastAsia="Times New Roman" w:hAnsi="Arial" w:cs="Arial"/>
          <w:color w:val="000000"/>
          <w:sz w:val="27"/>
          <w:szCs w:val="27"/>
          <w:lang w:val="az-Latn-AZ" w:eastAsia="ru-RU"/>
        </w:rPr>
        <w:tab/>
      </w:r>
      <w:r w:rsidR="00A971B3">
        <w:rPr>
          <w:rFonts w:ascii="Arial" w:eastAsia="Times New Roman" w:hAnsi="Arial" w:cs="Arial"/>
          <w:color w:val="000000"/>
          <w:sz w:val="27"/>
          <w:szCs w:val="27"/>
          <w:lang w:val="az-Latn-AZ" w:eastAsia="ru-RU"/>
        </w:rPr>
        <w:tab/>
      </w:r>
      <w:r w:rsidR="00A971B3">
        <w:rPr>
          <w:rFonts w:ascii="Arial" w:eastAsia="Times New Roman" w:hAnsi="Arial" w:cs="Arial"/>
          <w:color w:val="000000"/>
          <w:sz w:val="27"/>
          <w:szCs w:val="27"/>
          <w:lang w:val="az-Latn-AZ" w:eastAsia="ru-RU"/>
        </w:rPr>
        <w:tab/>
      </w:r>
      <w:r w:rsidR="00A971B3">
        <w:rPr>
          <w:rFonts w:ascii="Arial" w:eastAsia="Times New Roman" w:hAnsi="Arial" w:cs="Arial"/>
          <w:color w:val="000000"/>
          <w:sz w:val="27"/>
          <w:szCs w:val="27"/>
          <w:lang w:val="az-Latn-AZ" w:eastAsia="ru-RU"/>
        </w:rPr>
        <w:tab/>
      </w:r>
      <w:r w:rsidR="00A971B3">
        <w:rPr>
          <w:rFonts w:ascii="Arial" w:eastAsia="Times New Roman" w:hAnsi="Arial" w:cs="Arial"/>
          <w:color w:val="000000"/>
          <w:sz w:val="27"/>
          <w:szCs w:val="27"/>
          <w:lang w:val="az-Latn-AZ" w:eastAsia="ru-RU"/>
        </w:rPr>
        <w:tab/>
      </w:r>
      <w:r w:rsidR="00A971B3">
        <w:rPr>
          <w:rFonts w:ascii="Arial" w:eastAsia="Times New Roman" w:hAnsi="Arial" w:cs="Arial"/>
          <w:color w:val="000000"/>
          <w:sz w:val="27"/>
          <w:szCs w:val="27"/>
          <w:lang w:val="az-Latn-AZ" w:eastAsia="ru-RU"/>
        </w:rPr>
        <w:tab/>
      </w:r>
      <w:r w:rsidR="00A971B3">
        <w:rPr>
          <w:rFonts w:ascii="Arial" w:eastAsia="Times New Roman" w:hAnsi="Arial" w:cs="Arial"/>
          <w:color w:val="000000"/>
          <w:sz w:val="27"/>
          <w:szCs w:val="27"/>
          <w:lang w:val="az-Latn-AZ" w:eastAsia="ru-RU"/>
        </w:rPr>
        <w:tab/>
      </w:r>
      <w:r w:rsidR="00A971B3">
        <w:rPr>
          <w:rFonts w:ascii="Arial" w:eastAsia="Times New Roman" w:hAnsi="Arial" w:cs="Arial"/>
          <w:color w:val="000000"/>
          <w:sz w:val="27"/>
          <w:szCs w:val="27"/>
          <w:lang w:val="az-Latn-AZ" w:eastAsia="ru-RU"/>
        </w:rPr>
        <w:tab/>
      </w:r>
      <w:bookmarkStart w:id="0" w:name="_GoBack"/>
      <w:bookmarkEnd w:id="0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Bakı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şəhəri</w:t>
      </w:r>
      <w:proofErr w:type="spellEnd"/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X.Hacıyevin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Sədr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hakimlər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F.Babayev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B.Qəribov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R.Qvaladze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E.Məmmədov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S.Salmanova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Ə.Sul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ta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nov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dan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məruzəçi-hakim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ibarət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tərkibdə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İ.İsmayılovun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katibliyi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sorğuverən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orqanın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nümayəndəsi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Ali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kə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məsinin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hakimi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B.Əsədovun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cavabverən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orqanın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qanunu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nümayəndəsi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Milli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lisi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Aparatının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ümumi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şöbəsi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müdirinin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müavini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İ.Əbdüləzimovun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ekspertlər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Həmkarlar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İttifaqları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Konfederasiyası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şöbəsinin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müdiri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Ə.Əfəndiyevin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Bakı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Dövlət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Universiteti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fakultəsinin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mülki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proses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ekologiya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kafedrasının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müəllimi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elmləri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namizədi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M.Əli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yevin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kafedranın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müəllimi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Z.Dadaşovun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Əhalinin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Sosial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Müdafiəsi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Nazirliyinin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şöbəsinin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müdiri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V.Quliyevin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siyasəti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idarəsinin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rəisi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T.Məmmədovanın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iştirakı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130-cu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III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1-ci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müvafiq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olaraq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açıq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iclasında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icraatı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üzrə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116-cı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ikinci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132-ci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şərh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edilməsinə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dair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Ali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05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oktyabr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2000-ci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tarixli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5-1/2000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saylı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sorğusu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bağlı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baxdı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üzrə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hakim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Ə.Sultanovun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məruzəsini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tərəflərin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nümayəndələri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B.Əsə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dov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İ.Əbdüləzimovun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çıxışlarını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ekspertlər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Ə.Əfəndiyev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V.Quliyev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T.Məm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mə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dova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M.Əliyev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Z.Dadaşovun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rəylərini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dinləyib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müzakirə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edərək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M Ü Ə Y </w:t>
      </w:r>
      <w:proofErr w:type="spell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Y</w:t>
      </w:r>
      <w:proofErr w:type="spellEnd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Ə </w:t>
      </w:r>
      <w:proofErr w:type="gram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N  E</w:t>
      </w:r>
      <w:proofErr w:type="gramEnd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T D İ: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Ali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sorğuda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dətinin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əlaqədar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116-cı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ikinci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şərh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olunmasını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xahiş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İşin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materiallarına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Milli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Məclisi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Aparatında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düz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günlüyü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təsdiq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116-cı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mətni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edilmişdir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qeyd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kəsin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istirahət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ödənişli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37-ci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təsbit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olunmuşdur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lə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yənlərə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qanunla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müəyyən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qaydada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normal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istirahəti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qabiliyyətinin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bərpası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sağlamlığının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mühafizəsi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möhkəmləndirilməsi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üçün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İşçilərə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yanaşı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əməyin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xarakterindən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sta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cın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dan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asılı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olaraq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müddətinin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tutulmuşdur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tərəfdən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funksiyalarının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həyata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keçirilməsi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əlaqədar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səhhətinin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bərpasına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digər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tərəfdən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onların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uzun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səmərəli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ləmələrinə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mükafatlandırılmalarına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yönəlir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116-cı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birinci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sə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sinə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işçiyə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stacı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ilədək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olduqda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2,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ilədək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duqda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4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çox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olduqda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6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təqvim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günü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müddətində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Lakin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ikinci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stacına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müddətinin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götürənlə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bağlayaraq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faktiki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olaraq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işlədiyi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dövrə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aid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müddəalarına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eyni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kate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qo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riyalı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üçün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bağlanmasının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əsasları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qaydası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vaxtının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tənzimlənməsi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qaydaları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istirahət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vaxtı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s.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eynidir.Buna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baxmayaraq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116-cı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ikinci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heç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göstərilmədən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məhz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işləyib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daha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çox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stacı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tutulmuşdur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Eyni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əsaslarla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qəbul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olunmuş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eyni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vaxtını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işləmiş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eyni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şəraitdə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fəaliyyət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göstərmiş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lakin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qanunvericiliyində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tutulan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stacını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deyil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neçə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həmin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məhrum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olunur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olmayan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qeyri-bərabərlik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25-ci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tutulmuş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bərabərlik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hüququna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uyğun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deyildir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Digər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tərəfdən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müəssədə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fəaliyyətini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uzun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fasiləsiz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davam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etdirməsi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bəzi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hallarda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onların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istək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arzularından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asılı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olmur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qanunvericiliyinə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ləğv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olunduqda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sayı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ştatları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ixtisar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edildikdə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nəzərdə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tutulan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funksiyalarını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öz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səhhəti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bağlı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olaraq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yerinə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yetirə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bilməməsi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nəticəsində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azad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olunduqda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müqaviləsinə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iradəsindən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asılı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olmayaraq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xitam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verilir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vəziyyət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başqa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müəssisələrdə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fəaliyyətini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davam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etdirməyə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məcbur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halda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116-cı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ikinci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baxımından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yuxarıda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göstərilən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işləyib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stacını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işçilərlə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qeyri-bərabər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vəziyyətə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düşmüş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olur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Göstərilən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qeyri-bərabərlik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isə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116-cı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müddəalarının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149-cu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təsbit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edilmiş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normativ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aktların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hüquqa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haqq-ədalətə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bərabər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mənafelərə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bərabər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münasibətə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əsaslanması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prinsipinə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zidd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olduğunu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göstərir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Yuxarıdakılara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əsasən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belə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nəticəyə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gəlir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Məcəlləsinin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116-cı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ikinci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əmək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stacına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görə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əlavə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məzuniyyətin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müddətini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məhdudlaşdıran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müəssisədə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müddəası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25-ci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149-cu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uyğun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hesab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edilə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bilməz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130-cu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III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hissəsinin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1-ci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bəndini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haqqında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Respublikası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Qanununun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75, 76, 78, 80-83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və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85-ci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maddələrini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rəhbər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tutaraq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Azərbaycan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Respub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li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kasının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Konstitusiya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Məhkəməsi</w:t>
      </w:r>
      <w:proofErr w:type="spellEnd"/>
      <w:r w:rsidRPr="00726F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Q Ə R A R A  A L D I: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1. Azərbaycan Respublikası Əmək Məcəlləsinin 116-cı maddəsinin ikinci hissəsində əmək stacına görə əlavə məzuniyyətin müddətini məhdudlaşdıran «bir müəssisədə» müddəası Azərbaycan Respublikası Konstitusiyasının 25-ci maddəsinin I hissəsinə və 149-cu maddəsinin I hissəsinə uyğun olmadığından qüvvədən düşmüş hesab edilsin.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2. Qərar dərc edildiyi gündən qüvvəyə minir.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3. Qərar «Azərbaycan» qəzetində və «Azərbaycan Respublikası Konstitusiya Məhkəməsinin məlumatı»nda dərc olunsun 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4. Qərar qətidir, heç bir orqan və ya vəzifəli şəxs tərəfindən ləğv edilə, də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softHyphen/>
        <w:t>yiş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softHyphen/>
        <w:t>di</w:t>
      </w: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softHyphen/>
        <w:t>rilə və rəsmi təfsir edilə bilməz.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26FF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726FF7" w:rsidRPr="00726FF7" w:rsidRDefault="00726FF7" w:rsidP="00726F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 </w:t>
      </w:r>
      <w:proofErr w:type="spell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Sədrlik</w:t>
      </w:r>
      <w:proofErr w:type="spellEnd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edən</w:t>
      </w:r>
      <w:proofErr w:type="spellEnd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                                                                                        </w:t>
      </w:r>
      <w:proofErr w:type="spell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Xanlar</w:t>
      </w:r>
      <w:proofErr w:type="spellEnd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Hacıyev</w:t>
      </w:r>
      <w:proofErr w:type="spellEnd"/>
      <w:r w:rsidRPr="00726F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1D2916" w:rsidRDefault="001D2916"/>
    <w:sectPr w:rsidR="001D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D"/>
    <w:rsid w:val="001D2916"/>
    <w:rsid w:val="005B40FD"/>
    <w:rsid w:val="00726FF7"/>
    <w:rsid w:val="00A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3171C-CD9B-48C2-B6EE-1B7D65B9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 quliyev</dc:creator>
  <cp:keywords/>
  <dc:description/>
  <cp:lastModifiedBy>orxan quliyev</cp:lastModifiedBy>
  <cp:revision>4</cp:revision>
  <dcterms:created xsi:type="dcterms:W3CDTF">2017-09-11T19:28:00Z</dcterms:created>
  <dcterms:modified xsi:type="dcterms:W3CDTF">2017-09-11T19:29:00Z</dcterms:modified>
</cp:coreProperties>
</file>